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F435F" w14:textId="500A5EA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F61DA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F61DA">
        <w:rPr>
          <w:rFonts w:cs="Arial"/>
          <w:bCs/>
          <w:sz w:val="22"/>
          <w:szCs w:val="22"/>
        </w:rPr>
        <w:t>WG1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F61DA">
        <w:rPr>
          <w:rFonts w:cs="Arial"/>
          <w:noProof w:val="0"/>
          <w:sz w:val="22"/>
          <w:szCs w:val="22"/>
        </w:rPr>
        <w:t>#119</w:t>
      </w:r>
      <w:r w:rsidRPr="00DA53A0">
        <w:rPr>
          <w:rFonts w:cs="Arial"/>
          <w:bCs/>
          <w:sz w:val="22"/>
          <w:szCs w:val="22"/>
        </w:rPr>
        <w:tab/>
      </w:r>
      <w:r w:rsidR="001F61DA">
        <w:rPr>
          <w:rFonts w:cs="Arial"/>
          <w:bCs/>
          <w:sz w:val="22"/>
          <w:szCs w:val="22"/>
        </w:rPr>
        <w:tab/>
        <w:t>R1-24</w:t>
      </w:r>
      <w:r w:rsidR="00BA24D5">
        <w:rPr>
          <w:rFonts w:cs="Arial"/>
          <w:bCs/>
          <w:sz w:val="22"/>
          <w:szCs w:val="22"/>
        </w:rPr>
        <w:t>10039</w:t>
      </w:r>
    </w:p>
    <w:p w14:paraId="32388541" w14:textId="789020F1" w:rsidR="004E3939" w:rsidRPr="00DA53A0" w:rsidRDefault="001F61D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 w:rsidRPr="001F61DA">
        <w:rPr>
          <w:sz w:val="22"/>
          <w:szCs w:val="22"/>
        </w:rPr>
        <w:t>November 18th – 22nd, 2024</w:t>
      </w:r>
    </w:p>
    <w:p w14:paraId="3D5CDE1D" w14:textId="77777777" w:rsidR="00B97703" w:rsidRDefault="00B97703">
      <w:pPr>
        <w:rPr>
          <w:rFonts w:ascii="Arial" w:hAnsi="Arial" w:cs="Arial"/>
        </w:rPr>
      </w:pPr>
    </w:p>
    <w:p w14:paraId="2EC1CDA9" w14:textId="46387C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1B5095">
        <w:rPr>
          <w:rFonts w:ascii="Arial" w:hAnsi="Arial" w:cs="Arial"/>
          <w:b/>
        </w:rPr>
        <w:t xml:space="preserve">[Draft] Reply </w:t>
      </w:r>
      <w:r w:rsidRPr="004E3939">
        <w:rPr>
          <w:rFonts w:ascii="Arial" w:hAnsi="Arial" w:cs="Arial"/>
          <w:b/>
        </w:rPr>
        <w:t xml:space="preserve">LS on </w:t>
      </w:r>
      <w:bookmarkStart w:id="3" w:name="_Hlk181255750"/>
      <w:r w:rsidR="00B93D0E" w:rsidRPr="00B93D0E">
        <w:rPr>
          <w:rFonts w:ascii="Arial" w:hAnsi="Arial" w:cs="Arial"/>
          <w:b/>
        </w:rPr>
        <w:t>SSB relation in On-demand SSB and SSB adaptation on SCell</w:t>
      </w:r>
      <w:bookmarkEnd w:id="3"/>
    </w:p>
    <w:p w14:paraId="5BFB9F0A" w14:textId="5E491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1F61DA" w:rsidRPr="0044408A">
        <w:rPr>
          <w:rFonts w:ascii="Arial" w:hAnsi="Arial" w:cs="Arial"/>
          <w:b/>
          <w:noProof/>
          <w:sz w:val="24"/>
          <w:lang w:eastAsia="zh-CN"/>
        </w:rPr>
        <w:t>R4-241691</w:t>
      </w:r>
      <w:r w:rsidR="00B93D0E">
        <w:rPr>
          <w:rFonts w:ascii="Arial" w:hAnsi="Arial" w:cs="Arial"/>
          <w:b/>
          <w:noProof/>
          <w:sz w:val="24"/>
          <w:lang w:eastAsia="zh-CN"/>
        </w:rPr>
        <w:t>3</w:t>
      </w:r>
      <w:r w:rsidR="001F61DA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1B5095">
        <w:rPr>
          <w:rFonts w:ascii="Arial" w:hAnsi="Arial" w:cs="Arial"/>
          <w:b/>
          <w:noProof/>
          <w:sz w:val="24"/>
          <w:lang w:eastAsia="zh-CN"/>
        </w:rPr>
        <w:t>(</w:t>
      </w:r>
      <w:r w:rsidR="001B5095" w:rsidRPr="001B5095">
        <w:rPr>
          <w:rFonts w:ascii="Arial" w:hAnsi="Arial" w:cs="Arial"/>
          <w:b/>
          <w:noProof/>
          <w:sz w:val="24"/>
          <w:lang w:eastAsia="zh-CN"/>
        </w:rPr>
        <w:t>R1-240935</w:t>
      </w:r>
      <w:r w:rsidR="00B93D0E">
        <w:rPr>
          <w:rFonts w:ascii="Arial" w:hAnsi="Arial" w:cs="Arial"/>
          <w:b/>
          <w:noProof/>
          <w:sz w:val="24"/>
          <w:lang w:eastAsia="zh-CN"/>
        </w:rPr>
        <w:t>0</w:t>
      </w:r>
      <w:r w:rsidR="001B5095">
        <w:rPr>
          <w:rFonts w:ascii="Arial" w:hAnsi="Arial" w:cs="Arial"/>
          <w:b/>
          <w:noProof/>
          <w:sz w:val="24"/>
          <w:lang w:eastAsia="zh-CN"/>
        </w:rPr>
        <w:t xml:space="preserve">) </w:t>
      </w:r>
      <w:r w:rsidRPr="00B97703">
        <w:rPr>
          <w:rFonts w:ascii="Arial" w:hAnsi="Arial" w:cs="Arial"/>
          <w:b/>
          <w:bCs/>
        </w:rPr>
        <w:t xml:space="preserve">from </w:t>
      </w:r>
      <w:r w:rsidR="001F61DA">
        <w:rPr>
          <w:rFonts w:ascii="Arial" w:hAnsi="Arial" w:cs="Arial"/>
          <w:b/>
          <w:bCs/>
        </w:rPr>
        <w:t>RAN4</w:t>
      </w:r>
    </w:p>
    <w:p w14:paraId="5F1129E2" w14:textId="00A1C8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1F61DA" w:rsidRPr="001F61DA">
        <w:rPr>
          <w:rFonts w:ascii="Arial" w:hAnsi="Arial" w:cs="Arial"/>
          <w:b/>
          <w:bCs/>
        </w:rPr>
        <w:t>Release 19</w:t>
      </w:r>
    </w:p>
    <w:bookmarkEnd w:id="6"/>
    <w:bookmarkEnd w:id="7"/>
    <w:bookmarkEnd w:id="8"/>
    <w:p w14:paraId="3080A87B" w14:textId="3F77B2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1B5095" w:rsidRPr="001B5095">
        <w:rPr>
          <w:rFonts w:ascii="Arial" w:hAnsi="Arial" w:cs="Arial"/>
          <w:b/>
          <w:bCs/>
        </w:rPr>
        <w:t>Netw_Energy_NR_enh</w:t>
      </w:r>
      <w:proofErr w:type="spellEnd"/>
      <w:r w:rsidR="001B5095" w:rsidRPr="001B5095">
        <w:rPr>
          <w:rFonts w:ascii="Arial" w:hAnsi="Arial" w:cs="Arial"/>
          <w:b/>
          <w:bCs/>
        </w:rPr>
        <w:t>-Core</w:t>
      </w:r>
    </w:p>
    <w:p w14:paraId="52CC47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1D86643" w14:textId="6968775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9" w:name="OLE_LINK12"/>
      <w:bookmarkStart w:id="10" w:name="OLE_LINK13"/>
      <w:bookmarkStart w:id="11" w:name="OLE_LINK14"/>
      <w:r w:rsidR="001B5095">
        <w:rPr>
          <w:rFonts w:ascii="Arial" w:hAnsi="Arial" w:cs="Arial"/>
          <w:b/>
        </w:rPr>
        <w:t>Nokia [RAN1]</w:t>
      </w:r>
      <w:bookmarkEnd w:id="9"/>
      <w:bookmarkEnd w:id="10"/>
      <w:bookmarkEnd w:id="11"/>
    </w:p>
    <w:p w14:paraId="65D7D388" w14:textId="746A56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1B5095">
        <w:rPr>
          <w:rFonts w:ascii="Arial" w:hAnsi="Arial" w:cs="Arial"/>
          <w:b/>
          <w:bCs/>
        </w:rPr>
        <w:t>RAN4</w:t>
      </w:r>
    </w:p>
    <w:p w14:paraId="23DAF548" w14:textId="72D847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B93D0E">
        <w:rPr>
          <w:rFonts w:ascii="Arial" w:hAnsi="Arial" w:cs="Arial"/>
          <w:b/>
          <w:bCs/>
        </w:rPr>
        <w:t>RAN2</w:t>
      </w:r>
    </w:p>
    <w:bookmarkEnd w:id="12"/>
    <w:bookmarkEnd w:id="13"/>
    <w:p w14:paraId="220092B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B093BDE" w14:textId="4AA8DD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B93D0E">
        <w:rPr>
          <w:rFonts w:ascii="Arial" w:hAnsi="Arial" w:cs="Arial"/>
          <w:b/>
          <w:bCs/>
        </w:rPr>
        <w:tab/>
      </w:r>
      <w:r w:rsidR="00B93D0E">
        <w:rPr>
          <w:rFonts w:ascii="Arial" w:hAnsi="Arial" w:cs="Arial"/>
          <w:b/>
          <w:bCs/>
        </w:rPr>
        <w:tab/>
        <w:t>Name: Jari Lindholm</w:t>
      </w:r>
    </w:p>
    <w:p w14:paraId="7C4A6EC3" w14:textId="50856F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B93D0E">
        <w:rPr>
          <w:rFonts w:ascii="Arial" w:hAnsi="Arial" w:cs="Arial"/>
          <w:b/>
          <w:bCs/>
        </w:rPr>
        <w:tab/>
      </w:r>
      <w:r w:rsidR="00B93D0E">
        <w:rPr>
          <w:rFonts w:ascii="Arial" w:hAnsi="Arial" w:cs="Arial"/>
          <w:b/>
          <w:bCs/>
        </w:rPr>
        <w:tab/>
        <w:t>Email: jari.lindholm@nokia.com</w:t>
      </w:r>
    </w:p>
    <w:p w14:paraId="4E883B1B" w14:textId="2E8AF96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B5055D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3FA33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A62F76" w14:textId="609B82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3D0E" w:rsidRPr="00B93D0E">
        <w:rPr>
          <w:rFonts w:ascii="Arial" w:hAnsi="Arial" w:cs="Arial"/>
        </w:rPr>
        <w:t>None</w:t>
      </w:r>
    </w:p>
    <w:p w14:paraId="22779617" w14:textId="77777777" w:rsidR="00B97703" w:rsidRDefault="00B97703">
      <w:pPr>
        <w:rPr>
          <w:rFonts w:ascii="Arial" w:hAnsi="Arial" w:cs="Arial"/>
        </w:rPr>
      </w:pPr>
    </w:p>
    <w:p w14:paraId="60C5AA2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A3399D" w14:textId="3787D7ED" w:rsidR="00B93D0E" w:rsidRDefault="00B93D0E" w:rsidP="00B93D0E">
      <w:pPr>
        <w:jc w:val="both"/>
        <w:rPr>
          <w:lang w:eastAsia="zh-CN"/>
        </w:rPr>
      </w:pPr>
      <w:r>
        <w:rPr>
          <w:lang w:eastAsia="zh-CN"/>
        </w:rPr>
        <w:t xml:space="preserve">RAN1 thanks RAN4 for their LS </w:t>
      </w:r>
      <w:r w:rsidRPr="00987ADA">
        <w:rPr>
          <w:lang w:eastAsia="zh-CN"/>
        </w:rPr>
        <w:t>on</w:t>
      </w:r>
      <w:r w:rsidRPr="00A3645F">
        <w:rPr>
          <w:lang w:eastAsia="zh-CN"/>
        </w:rPr>
        <w:t xml:space="preserve"> </w:t>
      </w:r>
      <w:r w:rsidRPr="00B93D0E">
        <w:rPr>
          <w:lang w:eastAsia="zh-CN"/>
        </w:rPr>
        <w:t>SSB relation in On-demand SSB and SSB adaptation on SCell</w:t>
      </w:r>
      <w:r>
        <w:rPr>
          <w:lang w:eastAsia="zh-CN"/>
        </w:rPr>
        <w:t xml:space="preserve"> and would like to provide the following reply:</w:t>
      </w:r>
    </w:p>
    <w:p w14:paraId="160DDFBC" w14:textId="0E92D574" w:rsidR="00B93D0E" w:rsidRDefault="00B93D0E" w:rsidP="00B93D0E">
      <w:pPr>
        <w:rPr>
          <w:b/>
          <w:bCs/>
          <w:u w:val="single"/>
          <w:lang w:eastAsia="zh-CN"/>
        </w:rPr>
      </w:pPr>
      <w:r w:rsidRPr="00D63E92">
        <w:rPr>
          <w:b/>
          <w:bCs/>
          <w:u w:val="single"/>
          <w:lang w:eastAsia="zh-CN"/>
        </w:rPr>
        <w:t>Obj. 1 related to on-demand SSB SCell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21423398" w14:textId="77777777" w:rsidTr="00BB3DE4">
        <w:tc>
          <w:tcPr>
            <w:tcW w:w="9350" w:type="dxa"/>
          </w:tcPr>
          <w:p w14:paraId="579C464F" w14:textId="3D922564" w:rsidR="00BA75F5" w:rsidRPr="00BA75F5" w:rsidRDefault="00BA75F5" w:rsidP="00286137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BA75F5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Q1: What is the relation in terms of periodicity between always-on SSB and OD-SSB?</w:t>
            </w:r>
          </w:p>
        </w:tc>
      </w:tr>
    </w:tbl>
    <w:p w14:paraId="6B5DACD0" w14:textId="6958E568" w:rsidR="00BA75F5" w:rsidRDefault="00BA75F5" w:rsidP="00D63E92">
      <w:pPr>
        <w:rPr>
          <w:lang w:eastAsia="zh-CN"/>
        </w:rPr>
      </w:pPr>
      <w:r>
        <w:rPr>
          <w:lang w:eastAsia="zh-CN"/>
        </w:rPr>
        <w:t>RAN1 response:</w:t>
      </w:r>
      <w:r w:rsidR="001A35F4" w:rsidRPr="001A35F4">
        <w:t xml:space="preserve"> </w:t>
      </w:r>
      <w:r w:rsidR="00F05612" w:rsidRPr="00F05612">
        <w:rPr>
          <w:lang w:eastAsia="zh-CN"/>
        </w:rPr>
        <w:t xml:space="preserve">The periodicity of OD-SSB can be 5ms, 10ms, 20ms, 40ms, 80ms or 160ms. For Case#2 </w:t>
      </w:r>
      <w:r w:rsidR="00600E1E">
        <w:rPr>
          <w:lang w:eastAsia="zh-CN"/>
        </w:rPr>
        <w:t>t</w:t>
      </w:r>
      <w:r w:rsidR="00F05612" w:rsidRPr="00F05612">
        <w:rPr>
          <w:lang w:eastAsia="zh-CN"/>
        </w:rPr>
        <w:t>he periodicity of OD-SSB is smaller than the periodicity of always-on SSB, when the always-on SSB and OD-SSB are operated on the same frequency 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33577BDF" w14:textId="77777777" w:rsidTr="00BB3DE4">
        <w:tc>
          <w:tcPr>
            <w:tcW w:w="9350" w:type="dxa"/>
          </w:tcPr>
          <w:p w14:paraId="0E10BE0C" w14:textId="22B179FB" w:rsidR="00BA75F5" w:rsidRPr="00BA75F5" w:rsidRDefault="00BA75F5" w:rsidP="00AD2ADF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bookmarkStart w:id="14" w:name="_Hlk181256986"/>
            <w:r w:rsidRPr="00BA75F5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Q2: What is the relation in terms of time location between always-on SSB and OD-SSB?</w:t>
            </w:r>
          </w:p>
        </w:tc>
      </w:tr>
    </w:tbl>
    <w:bookmarkEnd w:id="14"/>
    <w:p w14:paraId="768F9870" w14:textId="672597B3" w:rsidR="00C60B61" w:rsidRDefault="00BA75F5" w:rsidP="00D63E92">
      <w:pPr>
        <w:rPr>
          <w:lang w:eastAsia="zh-CN"/>
        </w:rPr>
      </w:pPr>
      <w:r w:rsidRPr="6E403503">
        <w:rPr>
          <w:lang w:eastAsia="zh-CN"/>
        </w:rPr>
        <w:t>RAN1 response:</w:t>
      </w:r>
      <w:r w:rsidR="001A35F4">
        <w:rPr>
          <w:lang w:eastAsia="zh-CN"/>
        </w:rPr>
        <w:t xml:space="preserve"> </w:t>
      </w:r>
      <w:r w:rsidR="00E319F0" w:rsidRPr="00E319F0">
        <w:rPr>
          <w:lang w:eastAsia="zh-CN"/>
        </w:rPr>
        <w:t xml:space="preserve">When always-on SSB and OD-SSB are on the same frequency location, they are configured so that SFN </w:t>
      </w:r>
      <w:proofErr w:type="gramStart"/>
      <w:r w:rsidR="00E319F0" w:rsidRPr="00E319F0">
        <w:rPr>
          <w:lang w:eastAsia="zh-CN"/>
        </w:rPr>
        <w:t>offset</w:t>
      </w:r>
      <w:proofErr w:type="gramEnd"/>
      <w:r w:rsidR="00E319F0" w:rsidRPr="00E319F0">
        <w:rPr>
          <w:lang w:eastAsia="zh-CN"/>
        </w:rPr>
        <w:t xml:space="preserve"> and half frame index are the same. However, when they are in different frequency location</w:t>
      </w:r>
      <w:r w:rsidR="00EE5941">
        <w:rPr>
          <w:lang w:eastAsia="zh-CN"/>
        </w:rPr>
        <w:t>s</w:t>
      </w:r>
      <w:r w:rsidR="00E319F0" w:rsidRPr="00E319F0">
        <w:rPr>
          <w:lang w:eastAsia="zh-CN"/>
        </w:rPr>
        <w:t>, there are no limitations on the time location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2EE2A5C3" w14:textId="77777777" w:rsidTr="00BB3DE4">
        <w:tc>
          <w:tcPr>
            <w:tcW w:w="9350" w:type="dxa"/>
          </w:tcPr>
          <w:p w14:paraId="7ACD3E79" w14:textId="51683E0B" w:rsidR="00BA75F5" w:rsidRPr="00BA75F5" w:rsidRDefault="00BA75F5" w:rsidP="00AD2ADF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BA75F5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Q3: What is the relation in terms of frequency location between the always-on SSB and OD-SSB?</w:t>
            </w:r>
          </w:p>
        </w:tc>
      </w:tr>
    </w:tbl>
    <w:p w14:paraId="2EDC0332" w14:textId="2C5A7646" w:rsidR="00553F26" w:rsidRDefault="00BA75F5" w:rsidP="00D63E92">
      <w:pPr>
        <w:rPr>
          <w:lang w:eastAsia="zh-CN"/>
        </w:rPr>
      </w:pPr>
      <w:r>
        <w:rPr>
          <w:lang w:eastAsia="zh-CN"/>
        </w:rPr>
        <w:t>RAN1 response:</w:t>
      </w:r>
      <w:r w:rsidR="001A35F4" w:rsidRPr="001A35F4">
        <w:rPr>
          <w:lang w:eastAsia="zh-CN"/>
        </w:rPr>
        <w:t xml:space="preserve"> </w:t>
      </w:r>
      <w:r w:rsidR="0040591A" w:rsidRPr="0040591A">
        <w:rPr>
          <w:lang w:eastAsia="zh-CN"/>
        </w:rPr>
        <w:t>Always-on SSB and OD-SSB can be transmitted at different frequency location</w:t>
      </w:r>
      <w:r w:rsidR="008A58CB">
        <w:rPr>
          <w:lang w:eastAsia="zh-CN"/>
        </w:rPr>
        <w:t>s</w:t>
      </w:r>
      <w:r w:rsidR="0040591A" w:rsidRPr="0040591A">
        <w:rPr>
          <w:lang w:eastAsia="zh-CN"/>
        </w:rPr>
        <w:t xml:space="preserve"> or at the same frequency location.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66581296" w14:textId="77777777" w:rsidTr="00BB3DE4">
        <w:tc>
          <w:tcPr>
            <w:tcW w:w="9350" w:type="dxa"/>
          </w:tcPr>
          <w:p w14:paraId="45F86C1B" w14:textId="339F7F05" w:rsidR="00BA75F5" w:rsidRPr="00BA75F5" w:rsidRDefault="00BA75F5" w:rsidP="00AD2ADF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BA75F5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Q4: What is the spatial relation between the always-on SSB and OD-SSB?</w:t>
            </w:r>
          </w:p>
        </w:tc>
      </w:tr>
    </w:tbl>
    <w:p w14:paraId="4D89233E" w14:textId="673BA1F3" w:rsidR="000738BD" w:rsidRDefault="00BA75F5" w:rsidP="00AD2ADF">
      <w:pPr>
        <w:spacing w:before="120" w:after="120"/>
        <w:jc w:val="both"/>
        <w:rPr>
          <w:lang w:eastAsia="zh-CN"/>
        </w:rPr>
      </w:pPr>
      <w:r w:rsidRPr="1A2B483D">
        <w:rPr>
          <w:lang w:eastAsia="zh-CN"/>
        </w:rPr>
        <w:t>RAN1 response:</w:t>
      </w:r>
      <w:r w:rsidR="001A35F4" w:rsidRPr="1A2B483D">
        <w:rPr>
          <w:lang w:eastAsia="zh-CN"/>
        </w:rPr>
        <w:t xml:space="preserve"> </w:t>
      </w:r>
      <w:r w:rsidR="0000021B" w:rsidRPr="0000021B">
        <w:rPr>
          <w:lang w:eastAsia="zh-CN"/>
        </w:rPr>
        <w:t>There is one-to-one mapping between beams of OD-SSB and always-on SSB irrespective of the SSB frequency location. Transmitted beam indices (</w:t>
      </w:r>
      <w:proofErr w:type="spellStart"/>
      <w:r w:rsidR="0000021B" w:rsidRPr="00AD2ADF">
        <w:rPr>
          <w:i/>
          <w:iCs/>
          <w:lang w:eastAsia="zh-CN"/>
        </w:rPr>
        <w:t>ssb-PositionsInBurst</w:t>
      </w:r>
      <w:proofErr w:type="spellEnd"/>
      <w:r w:rsidR="0000021B" w:rsidRPr="0000021B">
        <w:rPr>
          <w:lang w:eastAsia="zh-CN"/>
        </w:rPr>
        <w:t>) of OD-SSB burst can be configured independently from always-on SSB beam indices.</w:t>
      </w:r>
    </w:p>
    <w:p w14:paraId="4463F35F" w14:textId="77777777" w:rsidR="001A35F4" w:rsidRDefault="001A35F4" w:rsidP="001A35F4">
      <w:pPr>
        <w:rPr>
          <w:lang w:eastAsia="zh-CN"/>
        </w:rPr>
      </w:pPr>
    </w:p>
    <w:p w14:paraId="2475A9C9" w14:textId="0AA3FD2C" w:rsidR="00D63E92" w:rsidRDefault="00D63E92" w:rsidP="00B93D0E">
      <w:pPr>
        <w:jc w:val="both"/>
        <w:rPr>
          <w:b/>
          <w:bCs/>
          <w:u w:val="single"/>
          <w:lang w:eastAsia="zh-CN"/>
        </w:rPr>
      </w:pPr>
      <w:r w:rsidRPr="00D63E92">
        <w:rPr>
          <w:b/>
          <w:bCs/>
          <w:u w:val="single"/>
          <w:lang w:eastAsia="zh-CN"/>
        </w:rPr>
        <w:lastRenderedPageBreak/>
        <w:t>Obj.3 related to SSB adaptation in time domain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28163F34" w14:textId="77777777" w:rsidTr="00BB3DE4">
        <w:tc>
          <w:tcPr>
            <w:tcW w:w="9350" w:type="dxa"/>
          </w:tcPr>
          <w:p w14:paraId="0CA4C495" w14:textId="49E4C54F" w:rsidR="00BA75F5" w:rsidRPr="00BA75F5" w:rsidRDefault="00BA75F5" w:rsidP="00AD2ADF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BA75F5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Q1: What is the relation in terms of time location before and after SSB adaptation?</w:t>
            </w:r>
          </w:p>
        </w:tc>
      </w:tr>
    </w:tbl>
    <w:p w14:paraId="68CDB543" w14:textId="14261FAE" w:rsidR="00BA75F5" w:rsidRDefault="00BA75F5" w:rsidP="00BA75F5">
      <w:pPr>
        <w:rPr>
          <w:lang w:eastAsia="zh-CN"/>
        </w:rPr>
      </w:pPr>
      <w:r>
        <w:rPr>
          <w:lang w:eastAsia="zh-CN"/>
        </w:rPr>
        <w:t xml:space="preserve">RAN1 response: </w:t>
      </w:r>
      <w:r w:rsidR="001E286C" w:rsidRPr="001E286C">
        <w:rPr>
          <w:lang w:eastAsia="zh-CN"/>
        </w:rPr>
        <w:t xml:space="preserve">After SSB adaptation, the periodicity of existing SSB burst transmissions is changed but half-frame index and SFN offset remain the same as before adaptation.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7087" w14:paraId="7AD59BCC" w14:textId="77777777" w:rsidTr="00E15ABB">
        <w:tc>
          <w:tcPr>
            <w:tcW w:w="9350" w:type="dxa"/>
          </w:tcPr>
          <w:p w14:paraId="5751DE9A" w14:textId="678D9228" w:rsidR="00B87087" w:rsidRPr="00BA75F5" w:rsidRDefault="008E6C2F" w:rsidP="00E15ABB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7B4B5F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Q2: What is the relation in terms of frequency location before and after SSB adaptation?</w:t>
            </w:r>
          </w:p>
        </w:tc>
      </w:tr>
    </w:tbl>
    <w:p w14:paraId="25B2EE58" w14:textId="4223534E" w:rsidR="00B73E0A" w:rsidRPr="00BA75F5" w:rsidRDefault="00B73E0A" w:rsidP="00BA75F5">
      <w:pPr>
        <w:rPr>
          <w:lang w:eastAsia="zh-CN"/>
        </w:rPr>
      </w:pPr>
      <w:r>
        <w:rPr>
          <w:lang w:eastAsia="zh-CN"/>
        </w:rPr>
        <w:t xml:space="preserve">RAN1 response: </w:t>
      </w:r>
      <w:r w:rsidRPr="00AD2ADF">
        <w:rPr>
          <w:lang w:eastAsia="zh-CN"/>
        </w:rPr>
        <w:t>SSB</w:t>
      </w:r>
      <w:r>
        <w:rPr>
          <w:lang w:eastAsia="zh-CN"/>
        </w:rPr>
        <w:t xml:space="preserve"> adaptation</w:t>
      </w:r>
      <w:r w:rsidRPr="00AD2ADF">
        <w:rPr>
          <w:lang w:eastAsia="zh-CN"/>
        </w:rPr>
        <w:t xml:space="preserve"> is </w:t>
      </w:r>
      <w:r>
        <w:rPr>
          <w:lang w:eastAsia="zh-CN"/>
        </w:rPr>
        <w:t xml:space="preserve">only </w:t>
      </w:r>
      <w:r w:rsidRPr="00AD2ADF">
        <w:rPr>
          <w:lang w:eastAsia="zh-CN"/>
        </w:rPr>
        <w:t>applied in time domain. Frequency location of SSB transmission does not change due to SSB adaptation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75F5" w14:paraId="39243063" w14:textId="77777777" w:rsidTr="00BB3DE4">
        <w:tc>
          <w:tcPr>
            <w:tcW w:w="9350" w:type="dxa"/>
          </w:tcPr>
          <w:p w14:paraId="2D83ECE7" w14:textId="490E3F5F" w:rsidR="00BA75F5" w:rsidRPr="00BA75F5" w:rsidRDefault="007B4B5F" w:rsidP="00AD2ADF">
            <w:pPr>
              <w:spacing w:before="40" w:after="60"/>
              <w:jc w:val="both"/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</w:pPr>
            <w:r w:rsidRPr="007B4B5F">
              <w:rPr>
                <w:rFonts w:ascii="Times New Roman" w:eastAsia="DengXian" w:hAnsi="Times New Roman" w:cs="Times New Roman"/>
                <w:bCs/>
                <w:iCs/>
                <w:sz w:val="20"/>
                <w:szCs w:val="20"/>
                <w:lang w:eastAsia="zh-CN"/>
              </w:rPr>
              <w:t>Q3: What is the spatial relation before and after SSB adaptation?</w:t>
            </w:r>
          </w:p>
        </w:tc>
      </w:tr>
    </w:tbl>
    <w:p w14:paraId="46D13C55" w14:textId="0A87F831" w:rsidR="00564F91" w:rsidRPr="00AD2ADF" w:rsidRDefault="00BA75F5" w:rsidP="00AD2ADF">
      <w:pPr>
        <w:spacing w:before="120" w:after="120"/>
        <w:jc w:val="both"/>
        <w:rPr>
          <w:bCs/>
        </w:rPr>
      </w:pPr>
      <w:r>
        <w:rPr>
          <w:lang w:eastAsia="zh-CN"/>
        </w:rPr>
        <w:t xml:space="preserve">RAN1 response: </w:t>
      </w:r>
      <w:r w:rsidR="00FF028F" w:rsidRPr="00AD2ADF">
        <w:rPr>
          <w:bCs/>
        </w:rPr>
        <w:t>S</w:t>
      </w:r>
      <w:r w:rsidR="00564F91" w:rsidRPr="00AD2ADF">
        <w:rPr>
          <w:bCs/>
        </w:rPr>
        <w:t>patial properties of SSB transmission do not change when SSB is adapted</w:t>
      </w:r>
      <w:r w:rsidR="00910123" w:rsidRPr="00AD2ADF">
        <w:rPr>
          <w:bCs/>
        </w:rPr>
        <w:t xml:space="preserve"> in time domain</w:t>
      </w:r>
      <w:r w:rsidR="00564F91" w:rsidRPr="00AD2ADF">
        <w:rPr>
          <w:bCs/>
        </w:rPr>
        <w:t>.</w:t>
      </w:r>
    </w:p>
    <w:p w14:paraId="0F86DFBC" w14:textId="77777777" w:rsidR="00D63E92" w:rsidRPr="00AD2ADF" w:rsidRDefault="00D63E92" w:rsidP="00B93D0E">
      <w:pPr>
        <w:jc w:val="both"/>
        <w:rPr>
          <w:b/>
          <w:bCs/>
          <w:u w:val="single"/>
          <w:lang w:eastAsia="zh-CN"/>
        </w:rPr>
      </w:pPr>
    </w:p>
    <w:p w14:paraId="30806D9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F90156" w14:textId="43D371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B5F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705A166B" w14:textId="36364C86" w:rsidR="00B97703" w:rsidRPr="00017F23" w:rsidRDefault="00B97703" w:rsidP="007B4B5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B4B5F">
        <w:rPr>
          <w:lang w:eastAsia="zh-CN"/>
        </w:rPr>
        <w:t>RAN1 kindly asks RAN4 to take the above reply into account in their further work</w:t>
      </w:r>
      <w:r w:rsidR="007B4B5F" w:rsidRPr="00017F23">
        <w:rPr>
          <w:color w:val="0070C0"/>
        </w:rPr>
        <w:t xml:space="preserve"> </w:t>
      </w:r>
    </w:p>
    <w:p w14:paraId="4B1AEC6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2EBE3B0" w14:textId="14ACC1E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B4B5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7B4B5F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417863" w14:textId="64406B8A" w:rsidR="007B4B5F" w:rsidRPr="00ED7666" w:rsidRDefault="007B4B5F" w:rsidP="007B4B5F">
      <w:pPr>
        <w:rPr>
          <w:lang w:eastAsia="zh-CN"/>
        </w:rPr>
      </w:pPr>
      <w:bookmarkStart w:id="15" w:name="OLE_LINK53"/>
      <w:bookmarkStart w:id="16" w:name="OLE_LINK54"/>
      <w:r>
        <w:rPr>
          <w:lang w:eastAsia="zh-CN"/>
        </w:rPr>
        <w:t>RAN1 #120</w:t>
      </w:r>
      <w:r>
        <w:rPr>
          <w:lang w:eastAsia="zh-CN"/>
        </w:rPr>
        <w:tab/>
      </w:r>
      <w:r>
        <w:rPr>
          <w:lang w:eastAsia="zh-CN"/>
        </w:rPr>
        <w:tab/>
        <w:t>17 – 21 Feb. 2025</w:t>
      </w:r>
      <w:r>
        <w:rPr>
          <w:lang w:eastAsia="zh-CN"/>
        </w:rPr>
        <w:tab/>
        <w:t>Athens, Greece</w:t>
      </w:r>
    </w:p>
    <w:bookmarkEnd w:id="15"/>
    <w:bookmarkEnd w:id="16"/>
    <w:p w14:paraId="0EA925D8" w14:textId="483B4837" w:rsidR="007B4B5F" w:rsidRPr="00ED7666" w:rsidRDefault="007B4B5F" w:rsidP="007B4B5F">
      <w:pPr>
        <w:rPr>
          <w:lang w:eastAsia="zh-CN"/>
        </w:rPr>
      </w:pPr>
      <w:r>
        <w:rPr>
          <w:lang w:eastAsia="zh-CN"/>
        </w:rPr>
        <w:t>RAN1 #120bis</w:t>
      </w:r>
      <w:r>
        <w:rPr>
          <w:lang w:eastAsia="zh-CN"/>
        </w:rPr>
        <w:tab/>
      </w:r>
      <w:r>
        <w:rPr>
          <w:lang w:eastAsia="zh-CN"/>
        </w:rPr>
        <w:tab/>
        <w:t>7 – 11 Apr. 2025</w:t>
      </w:r>
      <w:r>
        <w:rPr>
          <w:lang w:eastAsia="zh-CN"/>
        </w:rPr>
        <w:tab/>
      </w:r>
      <w:r>
        <w:rPr>
          <w:lang w:eastAsia="zh-CN"/>
        </w:rPr>
        <w:tab/>
        <w:t>China</w:t>
      </w:r>
    </w:p>
    <w:p w14:paraId="50BE8B0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C3090" w14:textId="77777777" w:rsidR="008A63BD" w:rsidRDefault="008A63BD">
      <w:pPr>
        <w:spacing w:after="0"/>
      </w:pPr>
      <w:r>
        <w:separator/>
      </w:r>
    </w:p>
  </w:endnote>
  <w:endnote w:type="continuationSeparator" w:id="0">
    <w:p w14:paraId="2C0BC93B" w14:textId="77777777" w:rsidR="008A63BD" w:rsidRDefault="008A63BD">
      <w:pPr>
        <w:spacing w:after="0"/>
      </w:pPr>
      <w:r>
        <w:continuationSeparator/>
      </w:r>
    </w:p>
  </w:endnote>
  <w:endnote w:type="continuationNotice" w:id="1">
    <w:p w14:paraId="66131912" w14:textId="77777777" w:rsidR="008A63BD" w:rsidRDefault="008A63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9C717" w14:textId="77777777" w:rsidR="008A63BD" w:rsidRDefault="008A63BD">
      <w:pPr>
        <w:spacing w:after="0"/>
      </w:pPr>
      <w:r>
        <w:separator/>
      </w:r>
    </w:p>
  </w:footnote>
  <w:footnote w:type="continuationSeparator" w:id="0">
    <w:p w14:paraId="203264B9" w14:textId="77777777" w:rsidR="008A63BD" w:rsidRDefault="008A63BD">
      <w:pPr>
        <w:spacing w:after="0"/>
      </w:pPr>
      <w:r>
        <w:continuationSeparator/>
      </w:r>
    </w:p>
  </w:footnote>
  <w:footnote w:type="continuationNotice" w:id="1">
    <w:p w14:paraId="11ACFAF4" w14:textId="77777777" w:rsidR="008A63BD" w:rsidRDefault="008A63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33715024">
    <w:abstractNumId w:val="3"/>
  </w:num>
  <w:num w:numId="2" w16cid:durableId="1226183707">
    <w:abstractNumId w:val="2"/>
  </w:num>
  <w:num w:numId="3" w16cid:durableId="601495832">
    <w:abstractNumId w:val="1"/>
  </w:num>
  <w:num w:numId="4" w16cid:durableId="3894253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1B"/>
    <w:rsid w:val="00002B25"/>
    <w:rsid w:val="00017F23"/>
    <w:rsid w:val="00070F3C"/>
    <w:rsid w:val="000738BD"/>
    <w:rsid w:val="00082415"/>
    <w:rsid w:val="000F6242"/>
    <w:rsid w:val="0011099C"/>
    <w:rsid w:val="00115476"/>
    <w:rsid w:val="00117453"/>
    <w:rsid w:val="001213D6"/>
    <w:rsid w:val="001A35F4"/>
    <w:rsid w:val="001B5095"/>
    <w:rsid w:val="001D3558"/>
    <w:rsid w:val="001E286C"/>
    <w:rsid w:val="001F2E6B"/>
    <w:rsid w:val="001F61DA"/>
    <w:rsid w:val="00246A98"/>
    <w:rsid w:val="00286137"/>
    <w:rsid w:val="002A66A0"/>
    <w:rsid w:val="002E7EA7"/>
    <w:rsid w:val="002F1940"/>
    <w:rsid w:val="002F4A55"/>
    <w:rsid w:val="003123E6"/>
    <w:rsid w:val="003415BD"/>
    <w:rsid w:val="00342CE9"/>
    <w:rsid w:val="003607E0"/>
    <w:rsid w:val="00383545"/>
    <w:rsid w:val="003E7C86"/>
    <w:rsid w:val="003F1EDF"/>
    <w:rsid w:val="004024C1"/>
    <w:rsid w:val="0040591A"/>
    <w:rsid w:val="00433500"/>
    <w:rsid w:val="00433F71"/>
    <w:rsid w:val="00440D43"/>
    <w:rsid w:val="00455176"/>
    <w:rsid w:val="00470F5E"/>
    <w:rsid w:val="00484AA2"/>
    <w:rsid w:val="004A06EE"/>
    <w:rsid w:val="004D1355"/>
    <w:rsid w:val="004D19D5"/>
    <w:rsid w:val="004D6893"/>
    <w:rsid w:val="004E3939"/>
    <w:rsid w:val="005229E6"/>
    <w:rsid w:val="005246DF"/>
    <w:rsid w:val="00553F26"/>
    <w:rsid w:val="00564F91"/>
    <w:rsid w:val="005A6231"/>
    <w:rsid w:val="005C4036"/>
    <w:rsid w:val="005C7D9F"/>
    <w:rsid w:val="005D0F16"/>
    <w:rsid w:val="00600E1E"/>
    <w:rsid w:val="00624F10"/>
    <w:rsid w:val="006407B7"/>
    <w:rsid w:val="006B145E"/>
    <w:rsid w:val="006C7207"/>
    <w:rsid w:val="00716E0F"/>
    <w:rsid w:val="00747AA3"/>
    <w:rsid w:val="00756D2D"/>
    <w:rsid w:val="00775A25"/>
    <w:rsid w:val="00777133"/>
    <w:rsid w:val="0078010A"/>
    <w:rsid w:val="00787602"/>
    <w:rsid w:val="007967F6"/>
    <w:rsid w:val="007B4B5F"/>
    <w:rsid w:val="007F4F92"/>
    <w:rsid w:val="007F5661"/>
    <w:rsid w:val="008220D5"/>
    <w:rsid w:val="00852171"/>
    <w:rsid w:val="0085355C"/>
    <w:rsid w:val="00882E21"/>
    <w:rsid w:val="008A58CB"/>
    <w:rsid w:val="008A63BD"/>
    <w:rsid w:val="008B79AB"/>
    <w:rsid w:val="008D222E"/>
    <w:rsid w:val="008D772F"/>
    <w:rsid w:val="008E6C2F"/>
    <w:rsid w:val="00910123"/>
    <w:rsid w:val="00924B57"/>
    <w:rsid w:val="00942A1D"/>
    <w:rsid w:val="00954D5C"/>
    <w:rsid w:val="009807EE"/>
    <w:rsid w:val="00986BEE"/>
    <w:rsid w:val="009935D5"/>
    <w:rsid w:val="0099764C"/>
    <w:rsid w:val="009A3BE7"/>
    <w:rsid w:val="009F0D70"/>
    <w:rsid w:val="00A274D9"/>
    <w:rsid w:val="00A34E8D"/>
    <w:rsid w:val="00A43624"/>
    <w:rsid w:val="00A870AA"/>
    <w:rsid w:val="00AC0DA2"/>
    <w:rsid w:val="00AD2ADF"/>
    <w:rsid w:val="00AD32AF"/>
    <w:rsid w:val="00B07090"/>
    <w:rsid w:val="00B23434"/>
    <w:rsid w:val="00B379D0"/>
    <w:rsid w:val="00B54FDF"/>
    <w:rsid w:val="00B55144"/>
    <w:rsid w:val="00B67953"/>
    <w:rsid w:val="00B73E0A"/>
    <w:rsid w:val="00B87087"/>
    <w:rsid w:val="00B93D0E"/>
    <w:rsid w:val="00B940D8"/>
    <w:rsid w:val="00B97703"/>
    <w:rsid w:val="00BA1406"/>
    <w:rsid w:val="00BA24D5"/>
    <w:rsid w:val="00BA75F5"/>
    <w:rsid w:val="00BB3DE4"/>
    <w:rsid w:val="00BC4CE3"/>
    <w:rsid w:val="00BD07FF"/>
    <w:rsid w:val="00BD27C8"/>
    <w:rsid w:val="00C260A6"/>
    <w:rsid w:val="00C34379"/>
    <w:rsid w:val="00C468DD"/>
    <w:rsid w:val="00C50B3B"/>
    <w:rsid w:val="00C60B61"/>
    <w:rsid w:val="00C855FD"/>
    <w:rsid w:val="00C85E09"/>
    <w:rsid w:val="00CA74F4"/>
    <w:rsid w:val="00CD40B3"/>
    <w:rsid w:val="00CF0B39"/>
    <w:rsid w:val="00CF6087"/>
    <w:rsid w:val="00D244C4"/>
    <w:rsid w:val="00D322B7"/>
    <w:rsid w:val="00D55645"/>
    <w:rsid w:val="00D63E92"/>
    <w:rsid w:val="00D748E5"/>
    <w:rsid w:val="00D7745F"/>
    <w:rsid w:val="00D850A7"/>
    <w:rsid w:val="00DE1998"/>
    <w:rsid w:val="00E319F0"/>
    <w:rsid w:val="00E62040"/>
    <w:rsid w:val="00EA2EC3"/>
    <w:rsid w:val="00EB538B"/>
    <w:rsid w:val="00EB718B"/>
    <w:rsid w:val="00EC6CFC"/>
    <w:rsid w:val="00EE5941"/>
    <w:rsid w:val="00EF2BBD"/>
    <w:rsid w:val="00F05612"/>
    <w:rsid w:val="00F10F9F"/>
    <w:rsid w:val="00F3386E"/>
    <w:rsid w:val="00F43A96"/>
    <w:rsid w:val="00F557C5"/>
    <w:rsid w:val="00F631DA"/>
    <w:rsid w:val="00F67372"/>
    <w:rsid w:val="00F90083"/>
    <w:rsid w:val="00FA446E"/>
    <w:rsid w:val="00FF028F"/>
    <w:rsid w:val="00FF785D"/>
    <w:rsid w:val="0797EC9C"/>
    <w:rsid w:val="11983DAE"/>
    <w:rsid w:val="11BDA81D"/>
    <w:rsid w:val="1589B44E"/>
    <w:rsid w:val="1A2B483D"/>
    <w:rsid w:val="31D856D3"/>
    <w:rsid w:val="341B6110"/>
    <w:rsid w:val="404704C5"/>
    <w:rsid w:val="4869AC0D"/>
    <w:rsid w:val="50DEC013"/>
    <w:rsid w:val="55ADCC14"/>
    <w:rsid w:val="5BDA0A96"/>
    <w:rsid w:val="6449B42D"/>
    <w:rsid w:val="6C43CE1F"/>
    <w:rsid w:val="6D47D7ED"/>
    <w:rsid w:val="6E40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F5FB86"/>
  <w15:chartTrackingRefBased/>
  <w15:docId w15:val="{4B01514A-33FF-4607-9D7F-4A774000F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7E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07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07E0"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BA75F5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5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1A35F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5F4"/>
    <w:rPr>
      <w:rFonts w:ascii="Arial" w:hAnsi="Arial"/>
      <w:b/>
      <w:bCs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1A35F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C0DA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Jari Lindholm (Nokia)</cp:lastModifiedBy>
  <cp:revision>2</cp:revision>
  <dcterms:created xsi:type="dcterms:W3CDTF">2024-11-08T21:59:00Z</dcterms:created>
  <dcterms:modified xsi:type="dcterms:W3CDTF">2024-11-08T22:01:00Z</dcterms:modified>
</cp:coreProperties>
</file>